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AC87" w14:textId="0D5C751B" w:rsidR="00161DE1" w:rsidRPr="00A15AB4" w:rsidRDefault="00161DE1" w:rsidP="00161DE1">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WG4 Meeting #117</w:t>
      </w:r>
      <w:r>
        <w:rPr>
          <w:b/>
          <w:noProof/>
          <w:sz w:val="24"/>
        </w:rPr>
        <w:t xml:space="preserve"> </w:t>
      </w:r>
      <w:r w:rsidRPr="00A15AB4">
        <w:rPr>
          <w:b/>
          <w:noProof/>
          <w:sz w:val="24"/>
        </w:rPr>
        <w:tab/>
      </w:r>
      <w:r w:rsidRPr="00161DE1">
        <w:rPr>
          <w:b/>
          <w:noProof/>
          <w:sz w:val="24"/>
        </w:rPr>
        <w:t>R4-252</w:t>
      </w:r>
      <w:r w:rsidR="008812B6">
        <w:rPr>
          <w:b/>
          <w:noProof/>
          <w:sz w:val="24"/>
        </w:rPr>
        <w:t>1533</w:t>
      </w:r>
    </w:p>
    <w:p w14:paraId="7F9EC3D4" w14:textId="77777777" w:rsidR="00161DE1" w:rsidRPr="00A15AB4" w:rsidRDefault="00161DE1" w:rsidP="00161DE1">
      <w:pPr>
        <w:pStyle w:val="CRCoverPage"/>
        <w:tabs>
          <w:tab w:val="right" w:pos="9639"/>
        </w:tabs>
        <w:spacing w:after="0"/>
        <w:rPr>
          <w:b/>
          <w:noProof/>
          <w:sz w:val="24"/>
        </w:rPr>
      </w:pPr>
      <w:r w:rsidRPr="00A15AB4">
        <w:rPr>
          <w:b/>
          <w:noProof/>
          <w:sz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31B15036"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8812B6" w:rsidRPr="008812B6">
        <w:rPr>
          <w:rFonts w:ascii="Arial" w:eastAsia="MS Mincho" w:hAnsi="Arial" w:cs="Arial"/>
        </w:rPr>
        <w:t>View</w:t>
      </w:r>
      <w:r w:rsidR="008812B6" w:rsidRPr="008812B6">
        <w:rPr>
          <w:rFonts w:ascii="Arial" w:eastAsia="MS Mincho" w:hAnsi="Arial" w:cs="Arial" w:hint="eastAsia"/>
        </w:rPr>
        <w:t>s</w:t>
      </w:r>
      <w:r w:rsidR="008812B6" w:rsidRPr="008812B6">
        <w:rPr>
          <w:rFonts w:ascii="Arial" w:eastAsia="MS Mincho" w:hAnsi="Arial" w:cs="Arial"/>
        </w:rPr>
        <w:t xml:space="preserve"> on Rel-20 spectrum basket WI</w:t>
      </w:r>
    </w:p>
    <w:p w14:paraId="3752E255" w14:textId="0C723002"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8812B6">
        <w:rPr>
          <w:rFonts w:ascii="Arial" w:eastAsiaTheme="minorEastAsia" w:hAnsi="Arial" w:cs="Arial"/>
          <w:lang w:eastAsia="zh-CN"/>
        </w:rPr>
        <w:t>13.1.2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2B6F3EE3" w:rsidR="00526E6F" w:rsidRPr="0041529D" w:rsidRDefault="008812B6" w:rsidP="0041529D">
      <w:pPr>
        <w:rPr>
          <w:lang w:val="en-US" w:eastAsia="zh-CN"/>
        </w:rPr>
      </w:pPr>
      <w:r>
        <w:t xml:space="preserve">R20 </w:t>
      </w:r>
      <w:r>
        <w:rPr>
          <w:rFonts w:hint="eastAsia"/>
          <w:lang w:eastAsia="zh-CN"/>
        </w:rPr>
        <w:t>spe</w:t>
      </w:r>
      <w:r>
        <w:t>ctrum basket WI is planned to be started soon, it’s time to discuss how to arrange the basket WI</w:t>
      </w:r>
      <w:r w:rsidR="008F075E">
        <w:t>.</w:t>
      </w:r>
    </w:p>
    <w:p w14:paraId="5A89B520" w14:textId="679382B6"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09B7AC4D" w14:textId="2A3AFC01" w:rsidR="00633C39" w:rsidRDefault="008812B6" w:rsidP="008F075E">
      <w:pPr>
        <w:rPr>
          <w:lang w:eastAsia="zh-CN"/>
        </w:rPr>
      </w:pPr>
      <w:r>
        <w:rPr>
          <w:rFonts w:hint="eastAsia"/>
          <w:lang w:eastAsia="zh-CN"/>
        </w:rPr>
        <w:t>B</w:t>
      </w:r>
      <w:r>
        <w:rPr>
          <w:lang w:eastAsia="zh-CN"/>
        </w:rPr>
        <w:t xml:space="preserve">asket WI is a good approach which has been used from LTE. However, as the number band combinations are too huge, the work for basket WI is still a very high burden to RAN4. Especially CA, the </w:t>
      </w:r>
      <w:r w:rsidR="00750334">
        <w:rPr>
          <w:lang w:eastAsia="zh-CN"/>
        </w:rPr>
        <w:t>tdoc number of CR/TRs is incredibly big in every meeting. And the review efforts for the RF experts are also very high. For HPUE, thanks to smart solution from the experts, that MSD can be derived from the PC3 MSD. So in the beginning of R20, it’s possible to improve the procedure of basket WI.</w:t>
      </w:r>
    </w:p>
    <w:p w14:paraId="33E26B29" w14:textId="2016087D" w:rsidR="00750334" w:rsidRDefault="00750334" w:rsidP="008F075E">
      <w:pPr>
        <w:rPr>
          <w:lang w:eastAsia="zh-CN"/>
        </w:rPr>
      </w:pPr>
      <w:r>
        <w:rPr>
          <w:rFonts w:hint="eastAsia"/>
          <w:lang w:eastAsia="zh-CN"/>
        </w:rPr>
        <w:t>T</w:t>
      </w:r>
      <w:r>
        <w:rPr>
          <w:lang w:eastAsia="zh-CN"/>
        </w:rPr>
        <w:t>he spectrum studies can be divided to several types based on the related technical issues. For example, new bands study needs to define all of the requirements for the new spectrum. Then the regulation, UE RF architecture, REFSENS, AMPR, etc needs to studied/defined. Although different bands may have different requirements, the study methodology is similar. So the work can be grouped to the same basket WI, and one TR can capture all of the study outputs.</w:t>
      </w:r>
    </w:p>
    <w:p w14:paraId="0C3F8F47" w14:textId="2DF537E0" w:rsidR="00750334" w:rsidRPr="00750334" w:rsidRDefault="00750334" w:rsidP="00750334">
      <w:pPr>
        <w:rPr>
          <w:rFonts w:hint="eastAsia"/>
          <w:b/>
          <w:bCs/>
          <w:lang w:eastAsia="zh-CN"/>
        </w:rPr>
      </w:pPr>
      <w:r w:rsidRPr="00750334">
        <w:rPr>
          <w:rFonts w:hint="eastAsia"/>
          <w:b/>
          <w:bCs/>
          <w:lang w:eastAsia="zh-CN"/>
        </w:rPr>
        <w:t>P</w:t>
      </w:r>
      <w:r w:rsidRPr="00750334">
        <w:rPr>
          <w:b/>
          <w:bCs/>
          <w:lang w:eastAsia="zh-CN"/>
        </w:rPr>
        <w:t>roposal</w:t>
      </w:r>
      <w:r>
        <w:rPr>
          <w:b/>
          <w:bCs/>
          <w:lang w:eastAsia="zh-CN"/>
        </w:rPr>
        <w:t xml:space="preserve"> 1</w:t>
      </w:r>
      <w:r w:rsidRPr="00750334">
        <w:rPr>
          <w:b/>
          <w:bCs/>
          <w:lang w:eastAsia="zh-CN"/>
        </w:rPr>
        <w:t>: The studies with similar technical issues can be merged to one basket WI</w:t>
      </w:r>
      <w:r>
        <w:rPr>
          <w:b/>
          <w:bCs/>
          <w:lang w:eastAsia="zh-CN"/>
        </w:rPr>
        <w:t xml:space="preserve">, one TR </w:t>
      </w:r>
      <w:r w:rsidR="00A1203F">
        <w:rPr>
          <w:b/>
          <w:bCs/>
          <w:lang w:eastAsia="zh-CN"/>
        </w:rPr>
        <w:t xml:space="preserve">for each basket </w:t>
      </w:r>
      <w:r>
        <w:rPr>
          <w:b/>
          <w:bCs/>
          <w:lang w:eastAsia="zh-CN"/>
        </w:rPr>
        <w:t xml:space="preserve">is created to capture the outputs of the study. </w:t>
      </w:r>
      <w:r w:rsidRPr="00750334">
        <w:rPr>
          <w:b/>
          <w:bCs/>
          <w:lang w:eastAsia="zh-CN"/>
        </w:rPr>
        <w:t xml:space="preserve"> </w:t>
      </w:r>
    </w:p>
    <w:p w14:paraId="7BB69BEB" w14:textId="438F7D9E" w:rsidR="00750334" w:rsidRDefault="00EF6885" w:rsidP="008F075E">
      <w:pPr>
        <w:rPr>
          <w:rFonts w:hint="eastAsia"/>
          <w:lang w:eastAsia="zh-CN"/>
        </w:rPr>
      </w:pPr>
      <w:r>
        <w:rPr>
          <w:lang w:eastAsia="zh-CN"/>
        </w:rPr>
        <w:t>The quality of the TR can also be improved that some common sense or repeated contents may not need to be captured in the TR. Currently some TRs are very valuable and are good references for many years, but some of them may not be opened often because there’re not many technical analyses in the TRs. In R20 basket WI, how to improve the TR quality can be discussed. Our understanding is that only the important and valuable technical analysis needs to be captured in the TR.</w:t>
      </w:r>
    </w:p>
    <w:p w14:paraId="09B72366" w14:textId="5742D3A6" w:rsidR="008812B6" w:rsidRPr="00EF6885" w:rsidRDefault="008812B6" w:rsidP="008F075E">
      <w:pPr>
        <w:rPr>
          <w:b/>
          <w:bCs/>
          <w:lang w:eastAsia="zh-CN"/>
        </w:rPr>
      </w:pPr>
      <w:r w:rsidRPr="00EF6885">
        <w:rPr>
          <w:rFonts w:hint="eastAsia"/>
          <w:b/>
          <w:bCs/>
          <w:lang w:eastAsia="zh-CN"/>
        </w:rPr>
        <w:t>P</w:t>
      </w:r>
      <w:r w:rsidRPr="00EF6885">
        <w:rPr>
          <w:b/>
          <w:bCs/>
          <w:lang w:eastAsia="zh-CN"/>
        </w:rPr>
        <w:t>roposal</w:t>
      </w:r>
      <w:r w:rsidR="00EF6885" w:rsidRPr="00EF6885">
        <w:rPr>
          <w:b/>
          <w:bCs/>
          <w:lang w:eastAsia="zh-CN"/>
        </w:rPr>
        <w:t xml:space="preserve"> 2</w:t>
      </w:r>
      <w:r w:rsidRPr="00EF6885">
        <w:rPr>
          <w:b/>
          <w:bCs/>
          <w:lang w:eastAsia="zh-CN"/>
        </w:rPr>
        <w:t xml:space="preserve">: </w:t>
      </w:r>
      <w:r w:rsidR="00A1203F">
        <w:rPr>
          <w:b/>
          <w:bCs/>
          <w:lang w:eastAsia="zh-CN"/>
        </w:rPr>
        <w:t xml:space="preserve">To improve the quality of the TRs, </w:t>
      </w:r>
      <w:r w:rsidRPr="00EF6885">
        <w:rPr>
          <w:b/>
          <w:bCs/>
          <w:lang w:eastAsia="zh-CN"/>
        </w:rPr>
        <w:t xml:space="preserve">TR only captures the important </w:t>
      </w:r>
      <w:r w:rsidR="00750334" w:rsidRPr="00EF6885">
        <w:rPr>
          <w:b/>
          <w:bCs/>
          <w:lang w:eastAsia="zh-CN"/>
        </w:rPr>
        <w:t xml:space="preserve">and valuable </w:t>
      </w:r>
      <w:r w:rsidRPr="00EF6885">
        <w:rPr>
          <w:b/>
          <w:bCs/>
          <w:lang w:eastAsia="zh-CN"/>
        </w:rPr>
        <w:t>technical analysis, such as regulation, UE RF architecture, REFSENS, MSD analysis, MPR simulation, etc.</w:t>
      </w:r>
    </w:p>
    <w:p w14:paraId="3C045790" w14:textId="792A6095" w:rsidR="008812B6" w:rsidRDefault="00EF6885" w:rsidP="008F075E">
      <w:pPr>
        <w:rPr>
          <w:lang w:eastAsia="zh-CN"/>
        </w:rPr>
      </w:pPr>
      <w:r>
        <w:rPr>
          <w:rFonts w:hint="eastAsia"/>
          <w:lang w:eastAsia="zh-CN"/>
        </w:rPr>
        <w:t>A</w:t>
      </w:r>
      <w:r>
        <w:rPr>
          <w:lang w:eastAsia="zh-CN"/>
        </w:rPr>
        <w:t xml:space="preserve">nother issue is that huge number of CRs/TRs are submitted </w:t>
      </w:r>
      <w:r w:rsidR="000976ED">
        <w:rPr>
          <w:lang w:eastAsia="zh-CN"/>
        </w:rPr>
        <w:t xml:space="preserve">in every meeting, how to arrange the discussion can be discussed. A good and efficient work plan can be discussed and decided. For example, no CRs/TRs are allowed for the first meeting after the band combination is added in the WID. One WF for each meeting is created to identify all of the technical issues for the newly added band combinations. Only the band combinations passed the technical review can be proposed to be introduced to the </w:t>
      </w:r>
      <w:r w:rsidR="00A1203F">
        <w:rPr>
          <w:lang w:eastAsia="zh-CN"/>
        </w:rPr>
        <w:t>spec. A limited number of CRs are allowed for each basket WI.</w:t>
      </w:r>
    </w:p>
    <w:p w14:paraId="0CC88BEE" w14:textId="692F452F" w:rsidR="008812B6" w:rsidRPr="00A1203F" w:rsidRDefault="008812B6" w:rsidP="008F075E">
      <w:pPr>
        <w:rPr>
          <w:rFonts w:hint="eastAsia"/>
          <w:b/>
          <w:bCs/>
          <w:lang w:eastAsia="zh-CN"/>
        </w:rPr>
      </w:pPr>
      <w:r w:rsidRPr="00A1203F">
        <w:rPr>
          <w:rFonts w:hint="eastAsia"/>
          <w:b/>
          <w:bCs/>
          <w:lang w:eastAsia="zh-CN"/>
        </w:rPr>
        <w:t>P</w:t>
      </w:r>
      <w:r w:rsidRPr="00A1203F">
        <w:rPr>
          <w:b/>
          <w:bCs/>
          <w:lang w:eastAsia="zh-CN"/>
        </w:rPr>
        <w:t>roposal</w:t>
      </w:r>
      <w:r w:rsidR="00A1203F" w:rsidRPr="00A1203F">
        <w:rPr>
          <w:b/>
          <w:bCs/>
          <w:lang w:eastAsia="zh-CN"/>
        </w:rPr>
        <w:t xml:space="preserve"> 3</w:t>
      </w:r>
      <w:r w:rsidRPr="00A1203F">
        <w:rPr>
          <w:b/>
          <w:bCs/>
          <w:lang w:eastAsia="zh-CN"/>
        </w:rPr>
        <w:t xml:space="preserve">: </w:t>
      </w:r>
      <w:r w:rsidR="00A1203F" w:rsidRPr="00A1203F">
        <w:rPr>
          <w:b/>
          <w:bCs/>
          <w:lang w:eastAsia="zh-CN"/>
        </w:rPr>
        <w:t>A good and efficient work plan</w:t>
      </w:r>
      <w:r w:rsidR="00A1203F" w:rsidRPr="00A1203F">
        <w:rPr>
          <w:b/>
          <w:bCs/>
          <w:lang w:eastAsia="zh-CN"/>
        </w:rPr>
        <w:t xml:space="preserve"> can be proposed for each basket WI to reduce the efforts of reviewing CRs/TRs.</w:t>
      </w:r>
    </w:p>
    <w:p w14:paraId="7DA9EC9A" w14:textId="70033401" w:rsidR="00BF3F85" w:rsidRDefault="00BF3F85" w:rsidP="008F075E">
      <w:pPr>
        <w:pStyle w:val="10"/>
        <w:numPr>
          <w:ilvl w:val="0"/>
          <w:numId w:val="4"/>
        </w:numPr>
        <w:ind w:left="0" w:firstLine="0"/>
        <w:jc w:val="both"/>
        <w:rPr>
          <w:sz w:val="28"/>
          <w:szCs w:val="28"/>
        </w:rPr>
      </w:pPr>
      <w:r w:rsidRPr="003B4D3E">
        <w:rPr>
          <w:rFonts w:hint="eastAsia"/>
          <w:sz w:val="28"/>
          <w:szCs w:val="28"/>
        </w:rPr>
        <w:t>Conclusion</w:t>
      </w:r>
    </w:p>
    <w:p w14:paraId="45EF108F" w14:textId="47DEBA2A" w:rsidR="008812B6" w:rsidRDefault="00A1203F" w:rsidP="008812B6">
      <w:pPr>
        <w:rPr>
          <w:lang w:eastAsia="zh-CN"/>
        </w:rPr>
      </w:pPr>
      <w:r>
        <w:rPr>
          <w:rFonts w:hint="eastAsia"/>
          <w:lang w:eastAsia="zh-CN"/>
        </w:rPr>
        <w:t>I</w:t>
      </w:r>
      <w:r>
        <w:rPr>
          <w:lang w:eastAsia="zh-CN"/>
        </w:rPr>
        <w:t>n this contribution, some thoughts on R20 basket WI are shared. We have the following proposals,</w:t>
      </w:r>
    </w:p>
    <w:p w14:paraId="04425CD3" w14:textId="77777777" w:rsidR="00A1203F" w:rsidRPr="00750334" w:rsidRDefault="00A1203F" w:rsidP="00A1203F">
      <w:pPr>
        <w:rPr>
          <w:rFonts w:hint="eastAsia"/>
          <w:b/>
          <w:bCs/>
          <w:lang w:eastAsia="zh-CN"/>
        </w:rPr>
      </w:pPr>
      <w:r w:rsidRPr="00750334">
        <w:rPr>
          <w:rFonts w:hint="eastAsia"/>
          <w:b/>
          <w:bCs/>
          <w:lang w:eastAsia="zh-CN"/>
        </w:rPr>
        <w:t>P</w:t>
      </w:r>
      <w:r w:rsidRPr="00750334">
        <w:rPr>
          <w:b/>
          <w:bCs/>
          <w:lang w:eastAsia="zh-CN"/>
        </w:rPr>
        <w:t>roposal</w:t>
      </w:r>
      <w:r>
        <w:rPr>
          <w:b/>
          <w:bCs/>
          <w:lang w:eastAsia="zh-CN"/>
        </w:rPr>
        <w:t xml:space="preserve"> 1</w:t>
      </w:r>
      <w:r w:rsidRPr="00750334">
        <w:rPr>
          <w:b/>
          <w:bCs/>
          <w:lang w:eastAsia="zh-CN"/>
        </w:rPr>
        <w:t>: The studies with similar technical issues can be merged to one basket WI</w:t>
      </w:r>
      <w:r>
        <w:rPr>
          <w:b/>
          <w:bCs/>
          <w:lang w:eastAsia="zh-CN"/>
        </w:rPr>
        <w:t xml:space="preserve">, one TR for each basket is created to capture the outputs of the study. </w:t>
      </w:r>
      <w:r w:rsidRPr="00750334">
        <w:rPr>
          <w:b/>
          <w:bCs/>
          <w:lang w:eastAsia="zh-CN"/>
        </w:rPr>
        <w:t xml:space="preserve"> </w:t>
      </w:r>
    </w:p>
    <w:p w14:paraId="07A8B1D0" w14:textId="77777777" w:rsidR="00A1203F" w:rsidRPr="00EF6885" w:rsidRDefault="00A1203F" w:rsidP="00A1203F">
      <w:pPr>
        <w:rPr>
          <w:b/>
          <w:bCs/>
          <w:lang w:eastAsia="zh-CN"/>
        </w:rPr>
      </w:pPr>
      <w:r w:rsidRPr="00EF6885">
        <w:rPr>
          <w:rFonts w:hint="eastAsia"/>
          <w:b/>
          <w:bCs/>
          <w:lang w:eastAsia="zh-CN"/>
        </w:rPr>
        <w:t>P</w:t>
      </w:r>
      <w:r w:rsidRPr="00EF6885">
        <w:rPr>
          <w:b/>
          <w:bCs/>
          <w:lang w:eastAsia="zh-CN"/>
        </w:rPr>
        <w:t xml:space="preserve">roposal 2: </w:t>
      </w:r>
      <w:r>
        <w:rPr>
          <w:b/>
          <w:bCs/>
          <w:lang w:eastAsia="zh-CN"/>
        </w:rPr>
        <w:t xml:space="preserve">To improve the quality of the TRs, </w:t>
      </w:r>
      <w:r w:rsidRPr="00EF6885">
        <w:rPr>
          <w:b/>
          <w:bCs/>
          <w:lang w:eastAsia="zh-CN"/>
        </w:rPr>
        <w:t>TR only captures the important and valuable technical analysis, such as regulation, UE RF architecture, REFSENS, MSD analysis, MPR simulation, etc.</w:t>
      </w:r>
    </w:p>
    <w:p w14:paraId="468063DF" w14:textId="346F8C79" w:rsidR="00A1203F" w:rsidRPr="008812B6" w:rsidRDefault="00A1203F" w:rsidP="008812B6">
      <w:pPr>
        <w:rPr>
          <w:rFonts w:hint="eastAsia"/>
          <w:lang w:eastAsia="zh-CN"/>
        </w:rPr>
      </w:pPr>
      <w:r w:rsidRPr="00A1203F">
        <w:rPr>
          <w:rFonts w:hint="eastAsia"/>
          <w:b/>
          <w:bCs/>
          <w:lang w:eastAsia="zh-CN"/>
        </w:rPr>
        <w:t>P</w:t>
      </w:r>
      <w:r w:rsidRPr="00A1203F">
        <w:rPr>
          <w:b/>
          <w:bCs/>
          <w:lang w:eastAsia="zh-CN"/>
        </w:rPr>
        <w:t>roposal 3: A good and efficient work plan can be proposed for each basket WI to reduce the efforts of reviewing CRs/TRs.</w:t>
      </w:r>
    </w:p>
    <w:p w14:paraId="02DA9E6B" w14:textId="7F8FBB2E" w:rsidR="007B3883" w:rsidRPr="008812B6" w:rsidRDefault="006C77F8" w:rsidP="008812B6">
      <w:pPr>
        <w:pStyle w:val="10"/>
        <w:numPr>
          <w:ilvl w:val="0"/>
          <w:numId w:val="4"/>
        </w:numPr>
        <w:ind w:left="0" w:firstLine="0"/>
        <w:jc w:val="both"/>
        <w:rPr>
          <w:sz w:val="28"/>
          <w:szCs w:val="28"/>
        </w:rPr>
      </w:pPr>
      <w:r w:rsidRPr="008812B6">
        <w:rPr>
          <w:sz w:val="28"/>
          <w:szCs w:val="28"/>
        </w:rPr>
        <w:lastRenderedPageBreak/>
        <w:t>References</w:t>
      </w:r>
    </w:p>
    <w:bookmarkEnd w:id="3"/>
    <w:bookmarkEnd w:id="4"/>
    <w:p w14:paraId="3D7F96A8" w14:textId="7B0C287B" w:rsidR="00202179" w:rsidRDefault="005109B4" w:rsidP="00732F45">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1529D" w:rsidRPr="00E61B7E">
        <w:rPr>
          <w:rFonts w:hint="eastAsia"/>
          <w:bCs/>
          <w:lang w:val="en-US" w:eastAsia="zh-CN"/>
        </w:rPr>
        <w:t xml:space="preserve"> </w:t>
      </w:r>
      <w:r w:rsidR="009A4ACD" w:rsidRPr="009A4ACD">
        <w:rPr>
          <w:bCs/>
          <w:lang w:val="en-US" w:eastAsia="zh-CN"/>
        </w:rPr>
        <w:t>R4-2511776</w:t>
      </w:r>
      <w:r w:rsidR="009A4ACD">
        <w:rPr>
          <w:bCs/>
          <w:lang w:val="en-US" w:eastAsia="zh-CN"/>
        </w:rPr>
        <w:t>, “</w:t>
      </w:r>
      <w:r w:rsidR="009A4ACD" w:rsidRPr="009A4ACD">
        <w:rPr>
          <w:bCs/>
          <w:lang w:val="en-US" w:eastAsia="zh-CN"/>
        </w:rPr>
        <w:t>WF on Modified MPR Behavior</w:t>
      </w:r>
      <w:r w:rsidR="009A4ACD">
        <w:rPr>
          <w:bCs/>
          <w:lang w:val="en-US" w:eastAsia="zh-CN"/>
        </w:rPr>
        <w:t>”</w:t>
      </w:r>
      <w:r w:rsidR="00F83003">
        <w:rPr>
          <w:bCs/>
          <w:lang w:val="en-US" w:eastAsia="zh-CN"/>
        </w:rPr>
        <w:t xml:space="preserve">, </w:t>
      </w:r>
      <w:r w:rsidR="009A4ACD" w:rsidRPr="009A4ACD">
        <w:rPr>
          <w:bCs/>
          <w:lang w:val="en-US" w:eastAsia="zh-CN"/>
        </w:rPr>
        <w:t>X</w:t>
      </w:r>
      <w:r w:rsidR="009A4ACD" w:rsidRPr="009A4ACD">
        <w:rPr>
          <w:rFonts w:hint="eastAsia"/>
          <w:bCs/>
          <w:lang w:val="en-US" w:eastAsia="zh-CN"/>
        </w:rPr>
        <w:t>i</w:t>
      </w:r>
      <w:r w:rsidR="009A4ACD" w:rsidRPr="009A4ACD">
        <w:rPr>
          <w:bCs/>
          <w:lang w:val="en-US" w:eastAsia="zh-CN"/>
        </w:rPr>
        <w:t>aomi</w:t>
      </w:r>
      <w:r w:rsidR="009A4ACD" w:rsidRPr="009A4ACD">
        <w:rPr>
          <w:rFonts w:hint="eastAsia"/>
          <w:bCs/>
          <w:lang w:val="en-US" w:eastAsia="zh-CN"/>
        </w:rPr>
        <w:t>, MediaTek Inc., OPPO</w:t>
      </w:r>
      <w:r w:rsidR="009A4ACD" w:rsidRPr="009A4ACD">
        <w:rPr>
          <w:bCs/>
          <w:lang w:val="en-US" w:eastAsia="zh-CN"/>
        </w:rPr>
        <w:t>, Nokia</w:t>
      </w:r>
      <w:r w:rsidR="00F83003">
        <w:rPr>
          <w:bCs/>
          <w:lang w:val="en-US" w:eastAsia="zh-CN"/>
        </w:rPr>
        <w:t>, RAN4#11</w:t>
      </w:r>
      <w:r w:rsidR="009A4ACD">
        <w:rPr>
          <w:bCs/>
          <w:lang w:val="en-US" w:eastAsia="zh-CN"/>
        </w:rPr>
        <w:t>6</w:t>
      </w:r>
    </w:p>
    <w:sectPr w:rsidR="00202179"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F83D" w14:textId="77777777" w:rsidR="00EB3C11" w:rsidRDefault="00EB3C11">
      <w:r>
        <w:separator/>
      </w:r>
    </w:p>
  </w:endnote>
  <w:endnote w:type="continuationSeparator" w:id="0">
    <w:p w14:paraId="031141E6" w14:textId="77777777" w:rsidR="00EB3C11" w:rsidRDefault="00EB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B6B7" w14:textId="77777777" w:rsidR="00EB3C11" w:rsidRDefault="00EB3C11">
      <w:r>
        <w:separator/>
      </w:r>
    </w:p>
  </w:footnote>
  <w:footnote w:type="continuationSeparator" w:id="0">
    <w:p w14:paraId="11A1C996" w14:textId="77777777" w:rsidR="00EB3C11" w:rsidRDefault="00EB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6D7C25"/>
    <w:multiLevelType w:val="hybridMultilevel"/>
    <w:tmpl w:val="828CABFA"/>
    <w:lvl w:ilvl="0" w:tplc="FFFFFFFF">
      <w:start w:val="1"/>
      <w:numFmt w:val="decimal"/>
      <w:lvlText w:val="%1)"/>
      <w:lvlJc w:val="left"/>
      <w:pPr>
        <w:ind w:left="420" w:hanging="420"/>
      </w:pPr>
      <w:rPr>
        <w:rFonts w:ascii="Times New Roman" w:eastAsiaTheme="minorEastAsia" w:hAnsi="Times New Roman" w:cs="Times New Roman"/>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12"/>
  </w:num>
  <w:num w:numId="6">
    <w:abstractNumId w:val="7"/>
  </w:num>
  <w:num w:numId="7">
    <w:abstractNumId w:val="2"/>
  </w:num>
  <w:num w:numId="8">
    <w:abstractNumId w:val="10"/>
  </w:num>
  <w:num w:numId="9">
    <w:abstractNumId w:val="3"/>
  </w:num>
  <w:num w:numId="10">
    <w:abstractNumId w:val="0"/>
  </w:num>
  <w:num w:numId="11">
    <w:abstractNumId w:val="4"/>
  </w:num>
  <w:num w:numId="12">
    <w:abstractNumId w:val="8"/>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54C"/>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976ED"/>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B4"/>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8E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990"/>
    <w:rsid w:val="00161CA2"/>
    <w:rsid w:val="00161D15"/>
    <w:rsid w:val="00161DE1"/>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3EE"/>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3D"/>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0B"/>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45D"/>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49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2D9"/>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80"/>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3D7"/>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C10"/>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0E25"/>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3C39"/>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660"/>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935"/>
    <w:rsid w:val="006E5FF9"/>
    <w:rsid w:val="006E6A81"/>
    <w:rsid w:val="006E6BCF"/>
    <w:rsid w:val="006E6CE2"/>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986"/>
    <w:rsid w:val="006F5D90"/>
    <w:rsid w:val="006F6045"/>
    <w:rsid w:val="006F64CA"/>
    <w:rsid w:val="006F6F19"/>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2F45"/>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0334"/>
    <w:rsid w:val="00751478"/>
    <w:rsid w:val="007515FC"/>
    <w:rsid w:val="0075168D"/>
    <w:rsid w:val="007524E0"/>
    <w:rsid w:val="00752952"/>
    <w:rsid w:val="007530DF"/>
    <w:rsid w:val="00753139"/>
    <w:rsid w:val="00753573"/>
    <w:rsid w:val="007542BD"/>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3AA"/>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2B6"/>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09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75E"/>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6C75"/>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0CC"/>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ACD"/>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203F"/>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BBC"/>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4B9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658"/>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C40"/>
    <w:rsid w:val="00B81208"/>
    <w:rsid w:val="00B81439"/>
    <w:rsid w:val="00B81FC2"/>
    <w:rsid w:val="00B8235C"/>
    <w:rsid w:val="00B823D3"/>
    <w:rsid w:val="00B82571"/>
    <w:rsid w:val="00B82A64"/>
    <w:rsid w:val="00B836B6"/>
    <w:rsid w:val="00B8386D"/>
    <w:rsid w:val="00B84443"/>
    <w:rsid w:val="00B853BA"/>
    <w:rsid w:val="00B85CF9"/>
    <w:rsid w:val="00B8664D"/>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293"/>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6FA3"/>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2C"/>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F54"/>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1F8"/>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8F3"/>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C11"/>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885"/>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3E"/>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57C"/>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D02"/>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003"/>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14"/>
    <w:rsid w:val="00FA4BA7"/>
    <w:rsid w:val="00FA4CE7"/>
    <w:rsid w:val="00FA5312"/>
    <w:rsid w:val="00FA5BBC"/>
    <w:rsid w:val="00FA5DD1"/>
    <w:rsid w:val="00FA5EF6"/>
    <w:rsid w:val="00FA6502"/>
    <w:rsid w:val="00FA66A0"/>
    <w:rsid w:val="00FA673F"/>
    <w:rsid w:val="00FA6796"/>
    <w:rsid w:val="00FA6C50"/>
    <w:rsid w:val="00FA6E46"/>
    <w:rsid w:val="00FA7973"/>
    <w:rsid w:val="00FB0D5C"/>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uiPriority w:val="99"/>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f">
    <w:name w:val="Plain Text"/>
    <w:basedOn w:val="a0"/>
    <w:link w:val="aff0"/>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overflowPunct w:val="0"/>
      <w:autoSpaceDE w:val="0"/>
      <w:autoSpaceDN w:val="0"/>
      <w:adjustRightInd w:val="0"/>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8"/>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character" w:customStyle="1" w:styleId="af6">
    <w:name w:val="批注框文本 字符"/>
    <w:link w:val="af5"/>
    <w:qFormat/>
    <w:rsid w:val="00202179"/>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02179"/>
    <w:rPr>
      <w:rFonts w:ascii="Times New Roman" w:hAnsi="Times New Roman"/>
      <w:sz w:val="16"/>
      <w:lang w:val="en-GB" w:eastAsia="en-US"/>
    </w:rPr>
  </w:style>
  <w:style w:type="character" w:customStyle="1" w:styleId="afa">
    <w:name w:val="文档结构图 字符"/>
    <w:basedOn w:val="a1"/>
    <w:link w:val="af9"/>
    <w:qFormat/>
    <w:rsid w:val="00202179"/>
    <w:rPr>
      <w:rFonts w:ascii="Tahoma" w:hAnsi="Tahoma" w:cs="Tahoma"/>
      <w:shd w:val="clear" w:color="auto" w:fill="000080"/>
      <w:lang w:val="en-GB" w:eastAsia="en-US"/>
    </w:rPr>
  </w:style>
  <w:style w:type="character" w:styleId="afff2">
    <w:name w:val="Subtle Reference"/>
    <w:uiPriority w:val="31"/>
    <w:qFormat/>
    <w:rsid w:val="00202179"/>
    <w:rPr>
      <w:smallCaps/>
      <w:color w:val="5A5A5A"/>
    </w:rPr>
  </w:style>
  <w:style w:type="paragraph" w:styleId="afff3">
    <w:name w:val="Body Text Indent"/>
    <w:basedOn w:val="a0"/>
    <w:link w:val="afff4"/>
    <w:qFormat/>
    <w:rsid w:val="00202179"/>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1"/>
    <w:link w:val="afff3"/>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a0"/>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60">
    <w:name w:val="标题 6 字符"/>
    <w:aliases w:val="T1 字符,Header 6 字符"/>
    <w:link w:val="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70">
    <w:name w:val="标题 7 字符"/>
    <w:link w:val="7"/>
    <w:qFormat/>
    <w:rsid w:val="00202179"/>
    <w:rPr>
      <w:rFonts w:ascii="Arial" w:hAnsi="Arial"/>
      <w:szCs w:val="21"/>
      <w:lang w:val="en-GB" w:eastAsia="en-US"/>
    </w:rPr>
  </w:style>
  <w:style w:type="character" w:customStyle="1" w:styleId="80">
    <w:name w:val="标题 8 字符"/>
    <w:link w:val="8"/>
    <w:qFormat/>
    <w:rsid w:val="00202179"/>
    <w:rPr>
      <w:rFonts w:ascii="Arial" w:hAnsi="Arial"/>
      <w:sz w:val="36"/>
      <w:lang w:val="en-GB" w:eastAsia="en-US"/>
    </w:rPr>
  </w:style>
  <w:style w:type="character" w:customStyle="1" w:styleId="90">
    <w:name w:val="标题 9 字符"/>
    <w:link w:val="9"/>
    <w:qFormat/>
    <w:rsid w:val="00202179"/>
    <w:rPr>
      <w:rFonts w:ascii="Arial" w:hAnsi="Arial"/>
      <w:sz w:val="36"/>
      <w:lang w:val="en-GB" w:eastAsia="en-US"/>
    </w:rPr>
  </w:style>
  <w:style w:type="character" w:styleId="afff5">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29">
    <w:name w:val="Body Text 2"/>
    <w:basedOn w:val="a0"/>
    <w:link w:val="2a"/>
    <w:qFormat/>
    <w:rsid w:val="00202179"/>
    <w:pPr>
      <w:overflowPunct w:val="0"/>
      <w:autoSpaceDE w:val="0"/>
      <w:autoSpaceDN w:val="0"/>
      <w:adjustRightInd w:val="0"/>
      <w:textAlignment w:val="baseline"/>
    </w:pPr>
    <w:rPr>
      <w:rFonts w:eastAsia="Malgun Gothic"/>
      <w:i/>
      <w:lang w:eastAsia="x-none"/>
    </w:rPr>
  </w:style>
  <w:style w:type="character" w:customStyle="1" w:styleId="2a">
    <w:name w:val="正文文本 2 字符"/>
    <w:basedOn w:val="a1"/>
    <w:link w:val="29"/>
    <w:qFormat/>
    <w:rsid w:val="00202179"/>
    <w:rPr>
      <w:rFonts w:ascii="Times New Roman" w:eastAsia="Malgun Gothic" w:hAnsi="Times New Roman"/>
      <w:i/>
      <w:lang w:val="en-GB" w:eastAsia="x-none"/>
    </w:rPr>
  </w:style>
  <w:style w:type="paragraph" w:styleId="35">
    <w:name w:val="Body Text 3"/>
    <w:basedOn w:val="a0"/>
    <w:link w:val="36"/>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2b">
    <w:name w:val="Body Text Indent 2"/>
    <w:basedOn w:val="a0"/>
    <w:link w:val="2c"/>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202179"/>
    <w:rPr>
      <w:rFonts w:ascii="Times New Roman" w:eastAsia="MS Mincho" w:hAnsi="Times New Roman"/>
      <w:lang w:val="en-GB" w:eastAsia="en-GB"/>
    </w:rPr>
  </w:style>
  <w:style w:type="paragraph" w:styleId="54">
    <w:name w:val="List Number 5"/>
    <w:basedOn w:val="a0"/>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5">
    <w:name w:val="修订1"/>
    <w:hidden/>
    <w:semiHidden/>
    <w:rsid w:val="00202179"/>
    <w:rPr>
      <w:rFonts w:ascii="Times New Roman" w:eastAsia="Batang" w:hAnsi="Times New Roman"/>
      <w:lang w:val="en-GB" w:eastAsia="en-US"/>
    </w:rPr>
  </w:style>
  <w:style w:type="paragraph" w:styleId="afff6">
    <w:name w:val="endnote text"/>
    <w:basedOn w:val="a0"/>
    <w:link w:val="afff7"/>
    <w:qFormat/>
    <w:rsid w:val="00202179"/>
    <w:pPr>
      <w:overflowPunct w:val="0"/>
      <w:autoSpaceDE w:val="0"/>
      <w:autoSpaceDN w:val="0"/>
      <w:adjustRightInd w:val="0"/>
      <w:snapToGrid w:val="0"/>
      <w:textAlignment w:val="baseline"/>
    </w:pPr>
    <w:rPr>
      <w:lang w:eastAsia="x-none"/>
    </w:rPr>
  </w:style>
  <w:style w:type="character" w:customStyle="1" w:styleId="afff7">
    <w:name w:val="尾注文本 字符"/>
    <w:basedOn w:val="a1"/>
    <w:link w:val="afff6"/>
    <w:qFormat/>
    <w:rsid w:val="00202179"/>
    <w:rPr>
      <w:rFonts w:ascii="Times New Roman" w:hAnsi="Times New Roman"/>
      <w:lang w:val="en-GB" w:eastAsia="x-none"/>
    </w:rPr>
  </w:style>
  <w:style w:type="character" w:styleId="afff8">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afff9">
    <w:name w:val="Title"/>
    <w:basedOn w:val="a0"/>
    <w:next w:val="a0"/>
    <w:link w:val="afffa"/>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202179"/>
    <w:rPr>
      <w:rFonts w:ascii="Courier New" w:eastAsia="Malgun Gothic" w:hAnsi="Courier New"/>
      <w:lang w:val="nb-NO" w:eastAsia="x-none"/>
    </w:rPr>
  </w:style>
  <w:style w:type="paragraph" w:styleId="afffb">
    <w:name w:val="Date"/>
    <w:basedOn w:val="a0"/>
    <w:next w:val="a0"/>
    <w:link w:val="afffc"/>
    <w:qFormat/>
    <w:rsid w:val="00202179"/>
    <w:pPr>
      <w:overflowPunct w:val="0"/>
      <w:autoSpaceDE w:val="0"/>
      <w:autoSpaceDN w:val="0"/>
      <w:adjustRightInd w:val="0"/>
      <w:textAlignment w:val="baseline"/>
    </w:pPr>
    <w:rPr>
      <w:rFonts w:eastAsia="Malgun Gothic"/>
      <w:lang w:eastAsia="x-none"/>
    </w:rPr>
  </w:style>
  <w:style w:type="character" w:customStyle="1" w:styleId="afffc">
    <w:name w:val="日期 字符"/>
    <w:basedOn w:val="a1"/>
    <w:link w:val="afffb"/>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afffd">
    <w:name w:val="table of figures"/>
    <w:basedOn w:val="a0"/>
    <w:next w:val="a0"/>
    <w:qFormat/>
    <w:rsid w:val="00202179"/>
    <w:pPr>
      <w:overflowPunct w:val="0"/>
      <w:autoSpaceDE w:val="0"/>
      <w:autoSpaceDN w:val="0"/>
      <w:adjustRightInd w:val="0"/>
      <w:ind w:left="400" w:hanging="400"/>
      <w:jc w:val="center"/>
      <w:textAlignment w:val="baseline"/>
    </w:pPr>
    <w:rPr>
      <w:rFonts w:eastAsia="Yu Mincho"/>
      <w:b/>
    </w:rPr>
  </w:style>
  <w:style w:type="paragraph" w:styleId="37">
    <w:name w:val="Body Text Indent 3"/>
    <w:basedOn w:val="a0"/>
    <w:link w:val="38"/>
    <w:qFormat/>
    <w:rsid w:val="0020217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ac">
    <w:name w:val="列表 字符"/>
    <w:link w:val="ab"/>
    <w:qFormat/>
    <w:rsid w:val="00202179"/>
    <w:rPr>
      <w:rFonts w:ascii="Times New Roman" w:hAnsi="Times New Roman"/>
      <w:lang w:val="en-GB" w:eastAsia="en-US"/>
    </w:rPr>
  </w:style>
  <w:style w:type="character" w:customStyle="1" w:styleId="26">
    <w:name w:val="列表 2 字符"/>
    <w:link w:val="25"/>
    <w:qFormat/>
    <w:rsid w:val="00202179"/>
    <w:rPr>
      <w:rFonts w:ascii="Times New Roman" w:hAnsi="Times New Roman"/>
      <w:lang w:val="en-GB" w:eastAsia="en-US"/>
    </w:rPr>
  </w:style>
  <w:style w:type="character" w:customStyle="1" w:styleId="33">
    <w:name w:val="列表项目符号 3 字符"/>
    <w:link w:val="32"/>
    <w:qFormat/>
    <w:rsid w:val="00202179"/>
    <w:rPr>
      <w:rFonts w:ascii="Times New Roman" w:hAnsi="Times New Roman"/>
      <w:lang w:val="en-GB" w:eastAsia="en-US"/>
    </w:rPr>
  </w:style>
  <w:style w:type="character" w:customStyle="1" w:styleId="24">
    <w:name w:val="列表项目符号 2 字符"/>
    <w:link w:val="23"/>
    <w:qFormat/>
    <w:rsid w:val="00202179"/>
    <w:rPr>
      <w:rFonts w:ascii="Times New Roman" w:hAnsi="Times New Roman"/>
      <w:lang w:val="en-GB" w:eastAsia="en-US"/>
    </w:rPr>
  </w:style>
  <w:style w:type="character" w:customStyle="1" w:styleId="ad">
    <w:name w:val="列表项目符号 字符"/>
    <w:link w:val="aa"/>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2d">
    <w:name w:val="Table Classic 2"/>
    <w:basedOn w:val="a2"/>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e">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
    <w:name w:val="HTML Sample"/>
    <w:rsid w:val="00202179"/>
    <w:rPr>
      <w:rFonts w:ascii="Courier New" w:eastAsia="宋体" w:hAnsi="Courier New" w:cs="Courier New"/>
      <w:color w:val="0000FF"/>
      <w:kern w:val="2"/>
      <w:lang w:val="en-US" w:eastAsia="zh-CN" w:bidi="ar-SA"/>
    </w:rPr>
  </w:style>
  <w:style w:type="character" w:styleId="afffe">
    <w:name w:val="line number"/>
    <w:rsid w:val="00202179"/>
    <w:rPr>
      <w:rFonts w:ascii="Arial" w:eastAsia="宋体" w:hAnsi="Arial" w:cs="Arial"/>
      <w:color w:val="0000FF"/>
      <w:kern w:val="2"/>
      <w:lang w:val="en-US" w:eastAsia="zh-CN" w:bidi="ar-SA"/>
    </w:rPr>
  </w:style>
  <w:style w:type="paragraph" w:styleId="affff">
    <w:name w:val="Block Text"/>
    <w:basedOn w:val="a0"/>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affff0">
    <w:name w:val="Note Heading"/>
    <w:basedOn w:val="a0"/>
    <w:next w:val="a0"/>
    <w:link w:val="affff1"/>
    <w:qFormat/>
    <w:rsid w:val="0020217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1"/>
    <w:link w:val="affff0"/>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ffff2">
    <w:name w:val="수정"/>
    <w:hidden/>
    <w:semiHidden/>
    <w:qFormat/>
    <w:rsid w:val="00202179"/>
    <w:rPr>
      <w:rFonts w:ascii="Times New Roman" w:eastAsia="Batang" w:hAnsi="Times New Roman"/>
      <w:lang w:val="en-GB" w:eastAsia="en-US"/>
    </w:rPr>
  </w:style>
  <w:style w:type="paragraph" w:customStyle="1" w:styleId="affff3">
    <w:name w:val="変更箇所"/>
    <w:hidden/>
    <w:semiHidden/>
    <w:qFormat/>
    <w:rsid w:val="00202179"/>
    <w:rPr>
      <w:rFonts w:ascii="Times New Roman" w:eastAsia="MS Mincho" w:hAnsi="Times New Roman"/>
      <w:lang w:val="en-GB" w:eastAsia="en-US"/>
    </w:rPr>
  </w:style>
  <w:style w:type="character" w:styleId="affff4">
    <w:name w:val="Intense Emphasis"/>
    <w:uiPriority w:val="21"/>
    <w:qFormat/>
    <w:rsid w:val="00202179"/>
    <w:rPr>
      <w:b/>
      <w:bCs/>
      <w:i/>
      <w:iCs/>
      <w:color w:val="4F81BD"/>
    </w:rPr>
  </w:style>
  <w:style w:type="character" w:styleId="HTML0">
    <w:name w:val="HTML Typewriter"/>
    <w:rsid w:val="00202179"/>
    <w:rPr>
      <w:rFonts w:ascii="Courier New" w:eastAsia="Times New Roman" w:hAnsi="Courier New" w:cs="Courier New"/>
      <w:sz w:val="20"/>
      <w:szCs w:val="20"/>
    </w:rPr>
  </w:style>
  <w:style w:type="paragraph" w:styleId="HTML1">
    <w:name w:val="HTML Preformatted"/>
    <w:basedOn w:val="a0"/>
    <w:link w:val="HTML2"/>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202179"/>
    <w:rPr>
      <w:rFonts w:ascii="Courier New" w:eastAsia="MS Mincho" w:hAnsi="Courier New"/>
      <w:lang w:val="en-GB" w:eastAsia="x-none"/>
    </w:rPr>
  </w:style>
  <w:style w:type="character" w:customStyle="1" w:styleId="href">
    <w:name w:val="href"/>
    <w:basedOn w:val="a1"/>
    <w:rsid w:val="00202179"/>
  </w:style>
  <w:style w:type="character" w:customStyle="1" w:styleId="st">
    <w:name w:val="st"/>
    <w:basedOn w:val="a1"/>
    <w:rsid w:val="00202179"/>
  </w:style>
  <w:style w:type="character" w:customStyle="1" w:styleId="st1">
    <w:name w:val="st1"/>
    <w:basedOn w:val="a1"/>
    <w:rsid w:val="00202179"/>
  </w:style>
  <w:style w:type="character" w:styleId="HTML3">
    <w:name w:val="HTML Code"/>
    <w:unhideWhenUsed/>
    <w:rsid w:val="00202179"/>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3627</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cp:lastModifiedBy>
  <cp:revision>149</cp:revision>
  <dcterms:created xsi:type="dcterms:W3CDTF">2024-08-03T06:18:00Z</dcterms:created>
  <dcterms:modified xsi:type="dcterms:W3CDTF">2025-11-07T15:44:00Z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